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ind w:firstLine="0" w:firstLineChars="0"/>
        <w:rPr>
          <w:rFonts w:hint="eastAsia" w:ascii="黑体" w:hAnsi="黑体" w:eastAsia="黑体" w:cs="黑体"/>
          <w:b w:val="0"/>
          <w:color w:val="000000"/>
          <w:sz w:val="30"/>
          <w:szCs w:val="30"/>
          <w:lang w:eastAsia="zh-CN"/>
        </w:rPr>
      </w:pPr>
      <w:r>
        <w:rPr>
          <w:rFonts w:hint="eastAsia" w:ascii="黑体" w:hAnsi="黑体" w:eastAsia="黑体" w:cs="黑体"/>
          <w:b w:val="0"/>
          <w:color w:val="000000"/>
          <w:sz w:val="30"/>
          <w:szCs w:val="30"/>
        </w:rPr>
        <w:t>附件</w:t>
      </w:r>
      <w:r>
        <w:rPr>
          <w:rFonts w:hint="eastAsia" w:ascii="黑体" w:hAnsi="黑体" w:eastAsia="黑体" w:cs="黑体"/>
          <w:b w:val="0"/>
          <w:color w:val="000000"/>
          <w:sz w:val="30"/>
          <w:szCs w:val="30"/>
          <w:lang w:val="en-US" w:eastAsia="zh-CN"/>
        </w:rPr>
        <w:t>1</w:t>
      </w:r>
    </w:p>
    <w:p>
      <w:pPr>
        <w:spacing w:line="380" w:lineRule="exact"/>
        <w:ind w:left="0" w:leftChars="0" w:right="0" w:rightChars="0" w:firstLine="0" w:firstLineChars="0"/>
        <w:jc w:val="left"/>
        <w:rPr>
          <w:rFonts w:hint="eastAsia" w:ascii="宋体" w:hAnsi="宋体"/>
          <w:b/>
          <w:sz w:val="28"/>
          <w:szCs w:val="28"/>
        </w:rPr>
      </w:pPr>
    </w:p>
    <w:p>
      <w:pPr>
        <w:spacing w:line="360" w:lineRule="auto"/>
        <w:ind w:firstLine="0" w:firstLineChars="0"/>
        <w:jc w:val="center"/>
        <w:rPr>
          <w:rFonts w:hint="eastAsia" w:ascii="宋体" w:hAnsi="宋体" w:eastAsia="宋体"/>
          <w:szCs w:val="21"/>
          <w:lang w:val="en-US" w:eastAsia="zh-CN"/>
        </w:rPr>
      </w:pPr>
      <w:r>
        <w:rPr>
          <w:rFonts w:hint="eastAsia" w:ascii="方正小标宋_GBK" w:hAnsi="方正小标宋简体" w:eastAsia="方正小标宋_GBK" w:cs="方正小标宋简体"/>
          <w:b/>
          <w:bCs/>
          <w:color w:val="000000"/>
          <w:sz w:val="44"/>
          <w:szCs w:val="44"/>
          <w:lang w:eastAsia="zh-CN"/>
        </w:rPr>
        <w:t>《</w:t>
      </w:r>
      <w:r>
        <w:rPr>
          <w:rFonts w:hint="eastAsia" w:ascii="方正小标宋_GBK" w:hAnsi="方正小标宋简体" w:eastAsia="方正小标宋_GBK" w:cs="方正小标宋简体"/>
          <w:b/>
          <w:bCs/>
          <w:color w:val="000000"/>
          <w:sz w:val="44"/>
          <w:szCs w:val="44"/>
        </w:rPr>
        <w:t>江西林业科学技术奖奖励办法</w:t>
      </w:r>
      <w:r>
        <w:rPr>
          <w:rFonts w:hint="eastAsia" w:ascii="方正小标宋_GBK" w:hAnsi="方正小标宋简体" w:eastAsia="方正小标宋_GBK" w:cs="方正小标宋简体"/>
          <w:b/>
          <w:bCs/>
          <w:color w:val="000000"/>
          <w:sz w:val="44"/>
          <w:szCs w:val="44"/>
          <w:lang w:eastAsia="zh-CN"/>
        </w:rPr>
        <w:t>》</w:t>
      </w:r>
      <w:bookmarkStart w:id="0" w:name="_GoBack"/>
      <w:bookmarkEnd w:id="0"/>
    </w:p>
    <w:p>
      <w:pPr>
        <w:spacing w:line="360" w:lineRule="auto"/>
        <w:ind w:firstLine="0" w:firstLineChars="0"/>
        <w:jc w:val="center"/>
        <w:rPr>
          <w:rStyle w:val="6"/>
          <w:rFonts w:hint="eastAsia" w:ascii="仿宋" w:hAnsi="仿宋" w:eastAsia="仿宋" w:cstheme="minorBidi"/>
          <w:color w:val="000000"/>
          <w:sz w:val="30"/>
          <w:szCs w:val="30"/>
        </w:rPr>
      </w:pPr>
      <w:r>
        <w:rPr>
          <w:rStyle w:val="6"/>
          <w:rFonts w:hint="eastAsia" w:ascii="仿宋" w:hAnsi="仿宋" w:eastAsia="仿宋" w:cstheme="minorBidi"/>
          <w:color w:val="000000"/>
          <w:sz w:val="30"/>
          <w:szCs w:val="30"/>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bCs/>
          <w:color w:val="000000"/>
          <w:sz w:val="30"/>
          <w:szCs w:val="30"/>
        </w:rPr>
      </w:pPr>
      <w:r>
        <w:rPr>
          <w:rFonts w:hint="eastAsia" w:ascii="仿宋" w:hAnsi="仿宋" w:eastAsia="仿宋"/>
          <w:b/>
          <w:bCs/>
          <w:color w:val="000000"/>
          <w:sz w:val="30"/>
          <w:szCs w:val="30"/>
        </w:rPr>
        <w:t>第一条</w:t>
      </w:r>
      <w:r>
        <w:rPr>
          <w:rFonts w:hint="eastAsia" w:ascii="仿宋" w:hAnsi="仿宋" w:eastAsia="仿宋"/>
          <w:b w:val="0"/>
          <w:bCs w:val="0"/>
          <w:color w:val="000000"/>
          <w:sz w:val="30"/>
          <w:szCs w:val="30"/>
        </w:rPr>
        <w:t xml:space="preserve"> 为充分调动广大林业科技工作者的积极性、创造性，鼓励林业科技创新，促进林业科技事业进步，助推国家生态文明试验区（江西</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建设，经江西省科协批准，江西省林学会特设立“江西林业科学技术奖”</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以下简称江西林业科技奖)并制定本办法。</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bCs/>
          <w:color w:val="000000"/>
          <w:sz w:val="30"/>
          <w:szCs w:val="30"/>
        </w:rPr>
      </w:pPr>
      <w:r>
        <w:rPr>
          <w:rFonts w:hint="eastAsia" w:ascii="仿宋" w:hAnsi="仿宋" w:eastAsia="仿宋"/>
          <w:b/>
          <w:bCs/>
          <w:color w:val="000000"/>
          <w:sz w:val="30"/>
          <w:szCs w:val="30"/>
        </w:rPr>
        <w:t xml:space="preserve">第二条 </w:t>
      </w:r>
      <w:r>
        <w:rPr>
          <w:rFonts w:hint="eastAsia" w:ascii="仿宋" w:hAnsi="仿宋" w:eastAsia="仿宋"/>
          <w:b w:val="0"/>
          <w:bCs w:val="0"/>
          <w:color w:val="000000"/>
          <w:sz w:val="30"/>
          <w:szCs w:val="30"/>
        </w:rPr>
        <w:t>本办法适用于江西林业科技奖的申报、推荐、评审、异议处理、审批和授奖等各项程序。</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bCs/>
          <w:color w:val="000000"/>
          <w:sz w:val="30"/>
          <w:szCs w:val="30"/>
        </w:rPr>
      </w:pPr>
      <w:r>
        <w:rPr>
          <w:rFonts w:hint="eastAsia" w:ascii="仿宋" w:hAnsi="仿宋" w:eastAsia="仿宋"/>
          <w:b/>
          <w:bCs/>
          <w:color w:val="000000"/>
          <w:sz w:val="30"/>
          <w:szCs w:val="30"/>
        </w:rPr>
        <w:t xml:space="preserve">第三条 </w:t>
      </w:r>
      <w:r>
        <w:rPr>
          <w:rFonts w:hint="eastAsia" w:ascii="仿宋" w:hAnsi="仿宋" w:eastAsia="仿宋"/>
          <w:b w:val="0"/>
          <w:bCs w:val="0"/>
          <w:color w:val="000000"/>
          <w:sz w:val="30"/>
          <w:szCs w:val="30"/>
        </w:rPr>
        <w:t>江西省林学会根据科学、公正的原则，独立组织、实施江西林业科技奖评审工作，原则上每2年评审1次。该奖面向全省，重点奖励在理论上、技术上有重大创新，对江西林业科技进步有重大贡献并取得显著生态、经济、社会效益的集体和个人。</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bCs/>
          <w:color w:val="000000"/>
          <w:sz w:val="30"/>
          <w:szCs w:val="30"/>
        </w:rPr>
      </w:pPr>
      <w:r>
        <w:rPr>
          <w:rFonts w:hint="eastAsia" w:ascii="仿宋" w:hAnsi="仿宋" w:eastAsia="仿宋"/>
          <w:b/>
          <w:bCs/>
          <w:color w:val="000000"/>
          <w:sz w:val="30"/>
          <w:szCs w:val="30"/>
        </w:rPr>
        <w:t>第四条</w:t>
      </w:r>
      <w:r>
        <w:rPr>
          <w:rFonts w:hint="eastAsia" w:ascii="仿宋" w:hAnsi="仿宋" w:eastAsia="仿宋"/>
          <w:b w:val="0"/>
          <w:bCs w:val="0"/>
          <w:color w:val="000000"/>
          <w:sz w:val="30"/>
          <w:szCs w:val="30"/>
        </w:rPr>
        <w:t xml:space="preserve"> 江西林业科技奖是授予集体或个人的荣誉，授奖证书不作为科技成果权属的直接依据。</w:t>
      </w:r>
    </w:p>
    <w:p>
      <w:pPr>
        <w:spacing w:line="380" w:lineRule="exact"/>
        <w:ind w:firstLine="422"/>
        <w:rPr>
          <w:rFonts w:hint="eastAsia" w:ascii="宋体" w:hAnsi="宋体"/>
          <w:szCs w:val="21"/>
        </w:rPr>
      </w:pPr>
    </w:p>
    <w:p>
      <w:pPr>
        <w:spacing w:line="360" w:lineRule="auto"/>
        <w:ind w:firstLine="0" w:firstLineChars="0"/>
        <w:jc w:val="center"/>
        <w:rPr>
          <w:rStyle w:val="6"/>
          <w:rFonts w:hint="eastAsia" w:ascii="仿宋" w:hAnsi="仿宋" w:eastAsia="仿宋" w:cstheme="minorBidi"/>
          <w:color w:val="000000"/>
          <w:sz w:val="30"/>
          <w:szCs w:val="30"/>
        </w:rPr>
      </w:pPr>
      <w:r>
        <w:rPr>
          <w:rStyle w:val="6"/>
          <w:rFonts w:hint="eastAsia" w:ascii="仿宋" w:hAnsi="仿宋" w:eastAsia="仿宋" w:cstheme="minorBidi"/>
          <w:color w:val="000000"/>
          <w:sz w:val="30"/>
          <w:szCs w:val="30"/>
        </w:rPr>
        <w:t>第二章  组织机构</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 xml:space="preserve">第五条 </w:t>
      </w:r>
      <w:r>
        <w:rPr>
          <w:rFonts w:hint="eastAsia" w:ascii="仿宋" w:hAnsi="仿宋" w:eastAsia="仿宋"/>
          <w:b w:val="0"/>
          <w:bCs w:val="0"/>
          <w:color w:val="000000"/>
          <w:sz w:val="30"/>
          <w:szCs w:val="30"/>
        </w:rPr>
        <w:t>江西林业科技奖的组织领导机构是江西省林学会常务理事会，主要职责是对奖励工作进行组织和领导，具体包括</w:t>
      </w:r>
      <w:r>
        <w:rPr>
          <w:rFonts w:hint="eastAsia" w:ascii="仿宋" w:hAnsi="仿宋" w:eastAsia="仿宋"/>
          <w:b w:val="0"/>
          <w:bCs w:val="0"/>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（一</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制定奖励政策；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（二</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筹措奖励资金；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（三</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审查、批准评审结果并授奖。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bCs/>
          <w:color w:val="000000"/>
          <w:sz w:val="30"/>
          <w:szCs w:val="30"/>
        </w:rPr>
      </w:pPr>
      <w:r>
        <w:rPr>
          <w:rFonts w:hint="eastAsia" w:ascii="仿宋" w:hAnsi="仿宋" w:eastAsia="仿宋"/>
          <w:b/>
          <w:bCs/>
          <w:color w:val="000000"/>
          <w:sz w:val="30"/>
          <w:szCs w:val="30"/>
        </w:rPr>
        <w:t xml:space="preserve">第六条 </w:t>
      </w:r>
      <w:r>
        <w:rPr>
          <w:rFonts w:hint="eastAsia" w:ascii="仿宋" w:hAnsi="仿宋" w:eastAsia="仿宋"/>
          <w:b w:val="0"/>
          <w:bCs w:val="0"/>
          <w:color w:val="000000"/>
          <w:sz w:val="30"/>
          <w:szCs w:val="30"/>
        </w:rPr>
        <w:t>江西林业科技奖的评审机构是江西林业科技奖评审委员会，每届根据申报项目的专业特点，从江西省林学会专家智库中聘请专家组成，属于当年申报项目完成人的专家不得选入评审委员会。</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 xml:space="preserve">第七条 </w:t>
      </w:r>
      <w:r>
        <w:rPr>
          <w:rFonts w:hint="eastAsia" w:ascii="仿宋" w:hAnsi="仿宋" w:eastAsia="仿宋"/>
          <w:b w:val="0"/>
          <w:bCs w:val="0"/>
          <w:color w:val="000000"/>
          <w:sz w:val="30"/>
          <w:szCs w:val="30"/>
        </w:rPr>
        <w:t>江西林业科技奖的办事机构是江西省林学会办公室，承担有关奖励日常工作，包括组织申报、接受推荐、形式审查、组织评审、异议处理和公布结果等。</w:t>
      </w:r>
    </w:p>
    <w:p>
      <w:pPr>
        <w:spacing w:line="380" w:lineRule="exact"/>
        <w:ind w:firstLine="422"/>
        <w:rPr>
          <w:rFonts w:hint="eastAsia" w:ascii="宋体" w:hAnsi="宋体"/>
          <w:szCs w:val="21"/>
        </w:rPr>
      </w:pPr>
    </w:p>
    <w:p>
      <w:pPr>
        <w:spacing w:line="360" w:lineRule="auto"/>
        <w:ind w:firstLine="0" w:firstLineChars="0"/>
        <w:jc w:val="center"/>
        <w:rPr>
          <w:rStyle w:val="6"/>
          <w:rFonts w:hint="eastAsia" w:ascii="仿宋" w:hAnsi="仿宋" w:eastAsia="仿宋" w:cstheme="minorBidi"/>
          <w:color w:val="000000"/>
          <w:sz w:val="30"/>
          <w:szCs w:val="30"/>
        </w:rPr>
      </w:pPr>
      <w:r>
        <w:rPr>
          <w:rStyle w:val="6"/>
          <w:rFonts w:hint="eastAsia" w:ascii="仿宋" w:hAnsi="仿宋" w:eastAsia="仿宋" w:cstheme="minorBidi"/>
          <w:color w:val="000000"/>
          <w:sz w:val="30"/>
          <w:szCs w:val="30"/>
        </w:rPr>
        <w:t>第三章  奖励范围与评审标准</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ascii="宋体" w:hAnsi="宋体"/>
          <w:szCs w:val="21"/>
        </w:rPr>
      </w:pPr>
      <w:r>
        <w:rPr>
          <w:rFonts w:hint="eastAsia" w:ascii="仿宋" w:hAnsi="仿宋" w:eastAsia="仿宋"/>
          <w:b/>
          <w:bCs/>
          <w:color w:val="000000"/>
          <w:sz w:val="30"/>
          <w:szCs w:val="30"/>
        </w:rPr>
        <w:t>第八条</w:t>
      </w:r>
      <w:r>
        <w:rPr>
          <w:rFonts w:hint="eastAsia" w:ascii="仿宋" w:hAnsi="仿宋" w:eastAsia="仿宋"/>
          <w:b w:val="0"/>
          <w:bCs w:val="0"/>
          <w:color w:val="000000"/>
          <w:sz w:val="30"/>
          <w:szCs w:val="30"/>
        </w:rPr>
        <w:t xml:space="preserve"> 奖励范围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（一</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基础研究及应用基础研究成果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在林业基础研究及应用基础研究中有所创新、发现（发明</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,对推动林业行业发展与科技进步有重大作用，获得显著的生态、经济、社会效益。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（二</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推广应用成果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在组织推广、应用已有的国内外重大科技成果中，结合本地实际、因地制宜，有所创新，并取得重大生态、经济或社会效益，或在推广、应用重大科技成果过程中，对已有技术组装配套，实现产业化、规模化并取得重大生态、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（三</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实用新产品、新技术、新工艺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在林业工程建设与管理、重大设备研制和技术改造中，开发研究的新产品、新技术、新工艺，并取得了重大生态、经济、社会效益。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（四</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软科学成果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为林业决策科学化与管理现代化而研究取得的软科学成果。</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 xml:space="preserve">第九条 </w:t>
      </w:r>
      <w:r>
        <w:rPr>
          <w:rFonts w:hint="eastAsia" w:ascii="仿宋" w:hAnsi="仿宋" w:eastAsia="仿宋"/>
          <w:b w:val="0"/>
          <w:bCs w:val="0"/>
          <w:color w:val="000000"/>
          <w:sz w:val="30"/>
          <w:szCs w:val="30"/>
        </w:rPr>
        <w:t>江</w:t>
      </w:r>
      <w:r>
        <w:rPr>
          <w:rFonts w:hint="eastAsia" w:ascii="仿宋" w:hAnsi="仿宋" w:eastAsia="仿宋"/>
          <w:b w:val="0"/>
          <w:bCs w:val="0"/>
          <w:color w:val="000000"/>
          <w:sz w:val="30"/>
          <w:szCs w:val="30"/>
        </w:rPr>
        <w:t>西林业科技奖的评审标准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主要依据申报项目的科学技术难度和水平、对林业科技进步和林业建设的推动作用和所取得的生态、经济、社会效益大小评选一、二、三等奖，特别显著的，可评为特等奖。</w:t>
      </w:r>
    </w:p>
    <w:p>
      <w:pPr>
        <w:spacing w:line="380" w:lineRule="exact"/>
        <w:ind w:firstLine="420"/>
        <w:rPr>
          <w:rFonts w:hint="eastAsia" w:ascii="宋体" w:hAnsi="宋体"/>
          <w:szCs w:val="21"/>
        </w:rPr>
      </w:pPr>
    </w:p>
    <w:p>
      <w:pPr>
        <w:spacing w:line="360" w:lineRule="auto"/>
        <w:ind w:firstLine="0" w:firstLineChars="0"/>
        <w:jc w:val="center"/>
        <w:rPr>
          <w:rStyle w:val="6"/>
          <w:rFonts w:hint="eastAsia" w:ascii="仿宋" w:hAnsi="仿宋" w:eastAsia="仿宋" w:cstheme="minorBidi"/>
          <w:color w:val="000000"/>
          <w:sz w:val="30"/>
          <w:szCs w:val="30"/>
        </w:rPr>
      </w:pPr>
      <w:r>
        <w:rPr>
          <w:rStyle w:val="6"/>
          <w:rFonts w:hint="eastAsia" w:ascii="仿宋" w:hAnsi="仿宋" w:eastAsia="仿宋" w:cstheme="minorBidi"/>
          <w:color w:val="000000"/>
          <w:sz w:val="30"/>
          <w:szCs w:val="30"/>
        </w:rPr>
        <w:t>第四章  申报与推荐</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 xml:space="preserve">第十条 </w:t>
      </w:r>
      <w:r>
        <w:rPr>
          <w:rFonts w:hint="eastAsia" w:ascii="仿宋" w:hAnsi="仿宋" w:eastAsia="仿宋"/>
          <w:b w:val="0"/>
          <w:bCs w:val="0"/>
          <w:color w:val="000000"/>
          <w:sz w:val="30"/>
          <w:szCs w:val="30"/>
        </w:rPr>
        <w:t>申报江西林业科技奖的科技成果应符合下列条件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（一</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符合江西林业科技奖的奖励范围并进行了科技成果评价；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（二</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不存在成果权属、主要完成单位和主要完成人及其排序等方面的争议；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（三</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国家级重大科技攻关项目成果，原则上以专题为单位进行申报；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（四</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几个单位共同完成的科技成果，由成果第一完成单位（以科技成果评价报告为准</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按要求进行申报。第一完成单位应在申报前与其它完成单位共同协商，对主要完成单位、主要完成人员及其排列顺序等取得一致意见，并在推荐书的主要完成单位栏内加盖各完成单位的公章，或附有能表明取得一致意见的证明材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项目主要完成人是指对该项目的完成做出创造性贡献的主要人员。具备下列基本条件之一者可作为申报项目的主要完成人</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1)提出和确定项目的总体方案设计；</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2)在研制过程中直接参与并对关键技术和疑难问题的解决做出重要贡献；</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3)直接参与并解决在投产、应用或推广过程中的重要技术难点。项目主要完成单位指项目主要完成人所在单位，并在项目研制、投产、应用或推广全过程中提供技术、经费和设备等条件，对项目完成起到重要作用。</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bCs/>
          <w:color w:val="000000"/>
          <w:sz w:val="30"/>
          <w:szCs w:val="30"/>
        </w:rPr>
      </w:pPr>
      <w:r>
        <w:rPr>
          <w:rFonts w:hint="eastAsia" w:ascii="仿宋" w:hAnsi="仿宋" w:eastAsia="仿宋"/>
          <w:b/>
          <w:bCs/>
          <w:color w:val="000000"/>
          <w:sz w:val="30"/>
          <w:szCs w:val="30"/>
        </w:rPr>
        <w:t xml:space="preserve">第十一条 </w:t>
      </w:r>
      <w:r>
        <w:rPr>
          <w:rFonts w:hint="eastAsia" w:ascii="仿宋" w:hAnsi="仿宋" w:eastAsia="仿宋"/>
          <w:b w:val="0"/>
          <w:bCs w:val="0"/>
          <w:color w:val="000000"/>
          <w:sz w:val="30"/>
          <w:szCs w:val="30"/>
        </w:rPr>
        <w:t>江西林业科技奖的申报、推荐渠道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（一</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凡申报江西林业科技奖的成果，须经推荐单位预审后择优推荐到江西省林学会办公室；</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（二</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具有推荐资格的单位有</w:t>
      </w:r>
      <w:r>
        <w:rPr>
          <w:rFonts w:hint="eastAsia" w:ascii="仿宋" w:hAnsi="仿宋" w:eastAsia="仿宋"/>
          <w:b w:val="0"/>
          <w:bCs w:val="0"/>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（1</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省林学会各专业委员会，团体会员单位；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（2</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省林业厅各直属单位；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（3</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各设区市林学会；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（4</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其他相关省级社会团体。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（三</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几个单位共同完成的科技成果，由成果第一完成单位通过推荐单位进行申报。</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第十二条</w:t>
      </w:r>
      <w:r>
        <w:rPr>
          <w:rFonts w:hint="eastAsia" w:ascii="仿宋" w:hAnsi="仿宋" w:eastAsia="仿宋"/>
          <w:b w:val="0"/>
          <w:bCs w:val="0"/>
          <w:color w:val="000000"/>
          <w:sz w:val="30"/>
          <w:szCs w:val="30"/>
        </w:rPr>
        <w:t xml:space="preserve"> 申报、推荐江西林业科技奖应填写江西林业科技奖推荐书，附下列文件</w:t>
      </w:r>
      <w:r>
        <w:rPr>
          <w:rFonts w:hint="eastAsia" w:ascii="仿宋" w:hAnsi="仿宋" w:eastAsia="仿宋"/>
          <w:b w:val="0"/>
          <w:bCs w:val="0"/>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（一</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技术评价证明，包括科技成果评价报告或验收文件或发明专利证书及发明权利要求书等；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（二</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由省、市级查新机构出具的查新检索报告；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（三</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由财务</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政)部门核准的经济效益证明或由有关部门出具的社会效益证明文件；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（四</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成果应用于生产实践的证明（对应用类成果须提供已被建设与管理单位采纳的证明</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（五</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研究成果及实验报告等其它必须附送的技术文件。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第十三条 江西林业科技奖的申报程序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（一</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申报单位（个人</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将申报资料报送到推荐单位；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（二</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推荐单位对申报资料进行汇总，预审后择优推荐。</w:t>
      </w:r>
    </w:p>
    <w:p>
      <w:pPr>
        <w:spacing w:line="380" w:lineRule="exact"/>
        <w:ind w:firstLine="420"/>
        <w:rPr>
          <w:rFonts w:hint="eastAsia" w:ascii="宋体" w:hAnsi="宋体"/>
          <w:szCs w:val="21"/>
        </w:rPr>
      </w:pPr>
    </w:p>
    <w:p>
      <w:pPr>
        <w:spacing w:line="360" w:lineRule="auto"/>
        <w:ind w:firstLine="0" w:firstLineChars="0"/>
        <w:jc w:val="center"/>
        <w:rPr>
          <w:rStyle w:val="6"/>
          <w:rFonts w:hint="eastAsia" w:ascii="仿宋" w:hAnsi="仿宋" w:eastAsia="仿宋" w:cstheme="minorBidi"/>
          <w:color w:val="000000"/>
          <w:sz w:val="30"/>
          <w:szCs w:val="30"/>
        </w:rPr>
      </w:pPr>
      <w:r>
        <w:rPr>
          <w:rStyle w:val="6"/>
          <w:rFonts w:hint="eastAsia" w:ascii="仿宋" w:hAnsi="仿宋" w:eastAsia="仿宋" w:cstheme="minorBidi"/>
          <w:color w:val="000000"/>
          <w:sz w:val="30"/>
          <w:szCs w:val="30"/>
        </w:rPr>
        <w:t>第五章  评审与授奖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第十四条</w:t>
      </w:r>
      <w:r>
        <w:rPr>
          <w:rFonts w:hint="eastAsia" w:ascii="仿宋" w:hAnsi="仿宋" w:eastAsia="仿宋"/>
          <w:b w:val="0"/>
          <w:bCs w:val="0"/>
          <w:color w:val="000000"/>
          <w:sz w:val="30"/>
          <w:szCs w:val="30"/>
        </w:rPr>
        <w:t xml:space="preserve"> 江西林业科技奖评审程序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（一</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学会办公室受理推荐材料并进行形式审查；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（二</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组建评审委员会。根据申报项目的专业特点，从省林学会专家智库中聘请5～9名专家组成评审委员会</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特殊情况下，可补充聘请1～2名相关专家)，设主任1名，副主任1～2名。每个项目确定1名主审委员负责主审；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（三</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学会领导（或分管领导</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组织召开或授权召开评审委员会会议，评出获奖项目；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（四</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学会办公室向社会公示评审结果，受理异议投诉；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（五</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评审委员会对异议处理结果进行复议裁决；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（六</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常务理事会审议、批准评审结果并授奖。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 xml:space="preserve">第十五条 </w:t>
      </w:r>
      <w:r>
        <w:rPr>
          <w:rFonts w:hint="eastAsia" w:ascii="仿宋" w:hAnsi="仿宋" w:eastAsia="仿宋"/>
          <w:b w:val="0"/>
          <w:bCs w:val="0"/>
          <w:color w:val="000000"/>
          <w:sz w:val="30"/>
          <w:szCs w:val="30"/>
        </w:rPr>
        <w:t>江西林业科技奖评审方式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由主审委员介绍项目情况并提出评审意见（是否获奖或获奖等级</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，其他评委评议，讨论、综合达成一致意见；如果不能达成一致意见，则进行实名投票表决，获特等奖的须到会评委全部通过，获一、二、三等奖的须经到会评委的三分之二以上（含三分之二</w:t>
      </w:r>
      <w:r>
        <w:rPr>
          <w:rFonts w:hint="eastAsia" w:ascii="仿宋" w:hAnsi="仿宋" w:eastAsia="仿宋"/>
          <w:b w:val="0"/>
          <w:bCs w:val="0"/>
          <w:color w:val="000000"/>
          <w:sz w:val="30"/>
          <w:szCs w:val="30"/>
          <w:lang w:eastAsia="zh-CN"/>
        </w:rPr>
        <w:t>）</w:t>
      </w:r>
      <w:r>
        <w:rPr>
          <w:rFonts w:hint="eastAsia" w:ascii="仿宋" w:hAnsi="仿宋" w:eastAsia="仿宋"/>
          <w:b w:val="0"/>
          <w:bCs w:val="0"/>
          <w:color w:val="000000"/>
          <w:sz w:val="30"/>
          <w:szCs w:val="30"/>
        </w:rPr>
        <w:t>通过。</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第十六条</w:t>
      </w:r>
      <w:r>
        <w:rPr>
          <w:rFonts w:hint="eastAsia" w:ascii="仿宋" w:hAnsi="仿宋" w:eastAsia="仿宋"/>
          <w:b w:val="0"/>
          <w:bCs w:val="0"/>
          <w:color w:val="000000"/>
          <w:sz w:val="30"/>
          <w:szCs w:val="30"/>
        </w:rPr>
        <w:t xml:space="preserve"> 江西林业科技奖对获奖成果的集体和个人颁发奖励证书和奖金。特、一、二、三等奖获奖成果的承担单位分别不超过9、7、5、5个，主要获奖人员分别不超过11、9、7、5名。</w:t>
      </w:r>
    </w:p>
    <w:p>
      <w:pPr>
        <w:spacing w:line="380" w:lineRule="exact"/>
        <w:ind w:firstLine="422"/>
        <w:rPr>
          <w:rFonts w:ascii="宋体" w:hAnsi="宋体"/>
          <w:szCs w:val="21"/>
        </w:rPr>
      </w:pPr>
    </w:p>
    <w:p>
      <w:pPr>
        <w:spacing w:line="360" w:lineRule="auto"/>
        <w:ind w:firstLine="0" w:firstLineChars="0"/>
        <w:jc w:val="center"/>
        <w:rPr>
          <w:rStyle w:val="6"/>
          <w:rFonts w:hint="eastAsia" w:ascii="仿宋" w:hAnsi="仿宋" w:eastAsia="仿宋" w:cstheme="minorBidi"/>
          <w:color w:val="000000"/>
          <w:sz w:val="30"/>
          <w:szCs w:val="30"/>
        </w:rPr>
      </w:pPr>
      <w:r>
        <w:rPr>
          <w:rStyle w:val="6"/>
          <w:rFonts w:hint="eastAsia" w:ascii="仿宋" w:hAnsi="仿宋" w:eastAsia="仿宋" w:cstheme="minorBidi"/>
          <w:color w:val="000000"/>
          <w:sz w:val="30"/>
          <w:szCs w:val="30"/>
        </w:rPr>
        <w:t>第六章  异议及处理</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第十七条</w:t>
      </w:r>
      <w:r>
        <w:rPr>
          <w:rFonts w:hint="eastAsia" w:ascii="仿宋" w:hAnsi="仿宋" w:eastAsia="仿宋"/>
          <w:b w:val="0"/>
          <w:bCs w:val="0"/>
          <w:color w:val="000000"/>
          <w:sz w:val="30"/>
          <w:szCs w:val="30"/>
        </w:rPr>
        <w:t xml:space="preserve"> 评审结果通过江西省林业厅网站向社会公示，公示期10天，公示期内任何单位或个人如有异议均可向江西省林学会办公室投诉。单位异议要加盖公章，个人异议要署实名。</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第十八条</w:t>
      </w:r>
      <w:r>
        <w:rPr>
          <w:rFonts w:hint="eastAsia" w:ascii="仿宋" w:hAnsi="仿宋" w:eastAsia="仿宋"/>
          <w:b w:val="0"/>
          <w:bCs w:val="0"/>
          <w:color w:val="000000"/>
          <w:sz w:val="30"/>
          <w:szCs w:val="30"/>
        </w:rPr>
        <w:t xml:space="preserve"> 异议分为实质性异议和非实质性异议。凡对涉及推荐书填写不实方面的异议为实质性异议；对主要完成人、主要完成单位及其排序的异议为非实质性异议。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完成单位、完成人等对获奖等级的异议不属于异议范围。</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第十九条</w:t>
      </w:r>
      <w:r>
        <w:rPr>
          <w:rFonts w:hint="eastAsia" w:ascii="仿宋" w:hAnsi="仿宋" w:eastAsia="仿宋"/>
          <w:b w:val="0"/>
          <w:bCs w:val="0"/>
          <w:color w:val="000000"/>
          <w:sz w:val="30"/>
          <w:szCs w:val="30"/>
        </w:rPr>
        <w:t xml:space="preserve"> 实质性异议由江西省林学会办公室会同申报单位和异议投诉者共同处理。涉及异议的任何一方应积极配合，在规定的时间内核实异议材料。必要时江西省林学会办公室可组织有关专家进行调查，提出处理意见，由评审委员会裁定。非实质性异议由第一完成单位负责协调，提交达成一致的书面证明材料或处理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b w:val="0"/>
          <w:bCs w:val="0"/>
          <w:color w:val="000000"/>
          <w:sz w:val="30"/>
          <w:szCs w:val="30"/>
        </w:rPr>
      </w:pPr>
      <w:r>
        <w:rPr>
          <w:rFonts w:hint="eastAsia" w:ascii="仿宋" w:hAnsi="仿宋" w:eastAsia="仿宋"/>
          <w:b w:val="0"/>
          <w:bCs w:val="0"/>
          <w:color w:val="000000"/>
          <w:sz w:val="30"/>
          <w:szCs w:val="30"/>
        </w:rPr>
        <w:t>公示期结束后10天内未完成协调的，取消获奖资格。</w:t>
      </w:r>
    </w:p>
    <w:p>
      <w:pPr>
        <w:spacing w:line="380" w:lineRule="exact"/>
        <w:ind w:firstLine="420"/>
        <w:rPr>
          <w:rFonts w:hint="eastAsia" w:ascii="宋体" w:hAnsi="宋体"/>
          <w:szCs w:val="21"/>
        </w:rPr>
      </w:pPr>
    </w:p>
    <w:p>
      <w:pPr>
        <w:spacing w:line="380" w:lineRule="exact"/>
        <w:ind w:left="0" w:leftChars="0" w:firstLine="0" w:firstLineChars="0"/>
        <w:jc w:val="center"/>
        <w:rPr>
          <w:rFonts w:hint="eastAsia" w:ascii="宋体" w:hAnsi="宋体"/>
          <w:b/>
          <w:bCs/>
          <w:sz w:val="22"/>
          <w:szCs w:val="22"/>
        </w:rPr>
      </w:pPr>
      <w:r>
        <w:rPr>
          <w:rFonts w:hint="eastAsia" w:ascii="宋体" w:hAnsi="宋体"/>
          <w:b/>
          <w:bCs/>
          <w:sz w:val="22"/>
          <w:szCs w:val="2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第二十条</w:t>
      </w:r>
      <w:r>
        <w:rPr>
          <w:rFonts w:hint="eastAsia" w:ascii="仿宋" w:hAnsi="仿宋" w:eastAsia="仿宋"/>
          <w:b w:val="0"/>
          <w:bCs w:val="0"/>
          <w:color w:val="000000"/>
          <w:sz w:val="30"/>
          <w:szCs w:val="30"/>
        </w:rPr>
        <w:t xml:space="preserve"> 已获得国家、省级科学技术奖的，不受理申报江西林业科技奖。</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第二十一条</w:t>
      </w:r>
      <w:r>
        <w:rPr>
          <w:rFonts w:hint="eastAsia" w:ascii="仿宋" w:hAnsi="仿宋" w:eastAsia="仿宋"/>
          <w:b w:val="0"/>
          <w:bCs w:val="0"/>
          <w:color w:val="000000"/>
          <w:sz w:val="30"/>
          <w:szCs w:val="30"/>
        </w:rPr>
        <w:t xml:space="preserve"> 本办法由江西省林学会负责解释。</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b w:val="0"/>
          <w:bCs w:val="0"/>
          <w:color w:val="000000"/>
          <w:sz w:val="30"/>
          <w:szCs w:val="30"/>
        </w:rPr>
      </w:pPr>
      <w:r>
        <w:rPr>
          <w:rFonts w:hint="eastAsia" w:ascii="仿宋" w:hAnsi="仿宋" w:eastAsia="仿宋"/>
          <w:b/>
          <w:bCs/>
          <w:color w:val="000000"/>
          <w:sz w:val="30"/>
          <w:szCs w:val="30"/>
        </w:rPr>
        <w:t>第二十二条</w:t>
      </w:r>
      <w:r>
        <w:rPr>
          <w:rFonts w:hint="eastAsia" w:ascii="仿宋" w:hAnsi="仿宋" w:eastAsia="仿宋"/>
          <w:b w:val="0"/>
          <w:bCs w:val="0"/>
          <w:color w:val="000000"/>
          <w:sz w:val="30"/>
          <w:szCs w:val="30"/>
        </w:rPr>
        <w:t xml:space="preserve"> 本办法自通过之日起施行。</w:t>
      </w:r>
    </w:p>
    <w:p>
      <w:pPr>
        <w:ind w:left="0" w:leftChars="0" w:firstLine="0" w:firstLineChars="0"/>
      </w:pPr>
    </w:p>
    <w:sectPr>
      <w:pgSz w:w="11906" w:h="16838"/>
      <w:pgMar w:top="1440" w:right="1417"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F1034"/>
    <w:rsid w:val="28FD7350"/>
    <w:rsid w:val="54F13B6E"/>
    <w:rsid w:val="5BA95B9B"/>
    <w:rsid w:val="693563B3"/>
    <w:rsid w:val="752F1034"/>
    <w:rsid w:val="7E01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883" w:firstLineChars="20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b/>
      <w:sz w:val="44"/>
      <w:szCs w:val="20"/>
    </w:r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6">
    <w:name w:val="Strong"/>
    <w:qFormat/>
    <w:uiPriority w:val="0"/>
    <w:rPr>
      <w:b/>
      <w:bCs/>
    </w:rPr>
  </w:style>
  <w:style w:type="character" w:styleId="7">
    <w:name w:val="Hyperlink"/>
    <w:uiPriority w:val="0"/>
    <w:rPr>
      <w:color w:val="000000"/>
      <w:u w:val="none"/>
    </w:rPr>
  </w:style>
  <w:style w:type="paragraph" w:customStyle="1" w:styleId="8">
    <w:name w:val="样式2"/>
    <w:basedOn w:val="3"/>
    <w:next w:val="1"/>
    <w:qFormat/>
    <w:uiPriority w:val="0"/>
    <w:rPr>
      <w:rFonts w:ascii="Arial" w:hAnsi="Arial" w:eastAsia="宋体" w:cs="宋体"/>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2021-06-03T01:38:00Z</dcterms:created>
  <dc:creator>echown</dc:creator>
  <cp:lastModifiedBy>echown</cp:lastModifiedBy>
  <dcterms:modified xsi:type="dcterms:W3CDTF">2021-06-08T06:54:42Z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2CF8472AF1DE43FB88723C8A0120FC02</vt:lpwstr>
  </property>
  <property fmtid="{D5CDD505-2E9C-101B-9397-08002B2CF9AE}" pid="4" name="KSOSaveFontToCloudKey">
    <vt:lpwstr>451172535_cloud</vt:lpwstr>
  </property>
</Properties>
</file>